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05" w:rsidRDefault="00776F05" w:rsidP="00776F05">
      <w:pPr>
        <w:pStyle w:val="50"/>
        <w:shd w:val="clear" w:color="auto" w:fill="auto"/>
        <w:spacing w:line="360" w:lineRule="auto"/>
        <w:jc w:val="center"/>
      </w:pPr>
      <w:bookmarkStart w:id="0" w:name="bookmark78"/>
      <w:r>
        <w:t>Аннотация дисциплины</w:t>
      </w:r>
    </w:p>
    <w:p w:rsidR="009E4410" w:rsidRPr="00B75A22" w:rsidRDefault="009E4410" w:rsidP="009E4410">
      <w:pPr>
        <w:pStyle w:val="50"/>
        <w:shd w:val="clear" w:color="auto" w:fill="auto"/>
        <w:spacing w:line="360" w:lineRule="auto"/>
        <w:jc w:val="center"/>
      </w:pPr>
      <w:r w:rsidRPr="00B75A22">
        <w:t>Финансовый менеджмент</w:t>
      </w:r>
      <w:bookmarkEnd w:id="0"/>
    </w:p>
    <w:p w:rsidR="009E4410" w:rsidRPr="00B75A22" w:rsidRDefault="009E4410" w:rsidP="009E441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9E4410" w:rsidRPr="00B75A22" w:rsidRDefault="009E4410" w:rsidP="008813E8">
      <w:pPr>
        <w:pStyle w:val="20"/>
        <w:shd w:val="clear" w:color="auto" w:fill="auto"/>
        <w:tabs>
          <w:tab w:val="left" w:pos="2986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8813E8">
        <w:t>ф</w:t>
      </w:r>
      <w:r w:rsidR="008813E8" w:rsidRPr="008813E8">
        <w:t>ормирование знаний по финансовому менеджменту организаций малого бизнеса в системе экономических отношений, особенностям функционирования малого бизнеса в системе рыночных отношений, финансовым проблемам функционирования малых организаций, механизму обеспечения финансовой стабильности функционирования малого бизнеса.</w:t>
      </w:r>
    </w:p>
    <w:p w:rsidR="009E4410" w:rsidRPr="00B75A22" w:rsidRDefault="009E4410" w:rsidP="009E441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</w:t>
      </w:r>
      <w:r>
        <w:t>циплина «Финансовый менеджмент</w:t>
      </w:r>
      <w:r w:rsidRPr="00B75A22">
        <w:t>» является дисциплиной модуля профиля для направления 38.03.02 «Менеджмент» профиль «Менеджмент организации».</w:t>
      </w:r>
    </w:p>
    <w:p w:rsidR="009E4410" w:rsidRDefault="009E4410" w:rsidP="009E4410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Теоретические и правовые аспекты финансового менеджмента. Финансовый анализ и планирование в финансовом менеджменте. Управление денежными и финансовыми потоками. Управление ценой и структурой капитала. Управление реальными инвестиционными проектами. Дивидендная политика.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4C"/>
    <w:rsid w:val="0009346F"/>
    <w:rsid w:val="006C054C"/>
    <w:rsid w:val="00776F05"/>
    <w:rsid w:val="0085012E"/>
    <w:rsid w:val="008813E8"/>
    <w:rsid w:val="009E4410"/>
    <w:rsid w:val="00AB5F5C"/>
    <w:rsid w:val="00C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4F8"/>
  <w15:docId w15:val="{8C85ADD7-6E49-433B-99D8-B5BF9D2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44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44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E44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E44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41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E441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E4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410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12F66-CF9A-40E7-B3C5-9B8BC5670A1B}"/>
</file>

<file path=customXml/itemProps2.xml><?xml version="1.0" encoding="utf-8"?>
<ds:datastoreItem xmlns:ds="http://schemas.openxmlformats.org/officeDocument/2006/customXml" ds:itemID="{6538E76F-D36E-4F40-A5A6-616C4A787F82}"/>
</file>

<file path=customXml/itemProps3.xml><?xml version="1.0" encoding="utf-8"?>
<ds:datastoreItem xmlns:ds="http://schemas.openxmlformats.org/officeDocument/2006/customXml" ds:itemID="{3486F04C-297E-4A41-99D5-031E287A3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2018-03-30T13:48:00Z</dcterms:created>
  <dcterms:modified xsi:type="dcterms:W3CDTF">2020-11-17T11:40:00Z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